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21D" w:rsidRDefault="0087221D">
      <w:pPr>
        <w:jc w:val="center"/>
        <w:rPr>
          <w:rFonts w:ascii="宋体" w:cs="宋体"/>
          <w:sz w:val="44"/>
          <w:szCs w:val="44"/>
        </w:rPr>
      </w:pPr>
      <w:r>
        <w:rPr>
          <w:rFonts w:ascii="宋体" w:hAnsi="宋体" w:cs="宋体" w:hint="eastAsia"/>
          <w:sz w:val="44"/>
          <w:szCs w:val="44"/>
        </w:rPr>
        <w:t>关于选派实验管理教师参加</w:t>
      </w:r>
      <w:r>
        <w:rPr>
          <w:rFonts w:ascii="宋体" w:hAnsi="宋体" w:cs="宋体"/>
          <w:sz w:val="44"/>
          <w:szCs w:val="44"/>
        </w:rPr>
        <w:t>2017</w:t>
      </w:r>
      <w:r>
        <w:rPr>
          <w:rFonts w:ascii="宋体" w:hAnsi="宋体" w:cs="宋体" w:hint="eastAsia"/>
          <w:sz w:val="44"/>
          <w:szCs w:val="44"/>
        </w:rPr>
        <w:t>年师资闽台联合培养的通知</w:t>
      </w:r>
    </w:p>
    <w:p w:rsidR="0087221D" w:rsidRDefault="0087221D">
      <w:pPr>
        <w:spacing w:line="500" w:lineRule="exact"/>
        <w:rPr>
          <w:rFonts w:ascii="宋体" w:cs="宋体"/>
          <w:sz w:val="32"/>
          <w:szCs w:val="32"/>
        </w:rPr>
      </w:pPr>
      <w:r>
        <w:rPr>
          <w:rFonts w:ascii="宋体" w:hAnsi="宋体" w:cs="宋体"/>
          <w:sz w:val="32"/>
          <w:szCs w:val="32"/>
        </w:rPr>
        <w:t xml:space="preserve"> </w:t>
      </w:r>
    </w:p>
    <w:p w:rsidR="0087221D" w:rsidRDefault="0087221D">
      <w:pPr>
        <w:spacing w:line="500" w:lineRule="exact"/>
        <w:rPr>
          <w:rFonts w:ascii="仿宋" w:eastAsia="仿宋" w:hAnsi="仿宋" w:cs="仿宋"/>
          <w:sz w:val="32"/>
          <w:szCs w:val="32"/>
        </w:rPr>
      </w:pPr>
      <w:r>
        <w:rPr>
          <w:rFonts w:ascii="仿宋" w:eastAsia="仿宋" w:hAnsi="仿宋" w:cs="仿宋" w:hint="eastAsia"/>
          <w:sz w:val="32"/>
          <w:szCs w:val="32"/>
        </w:rPr>
        <w:t>各有关单位：</w:t>
      </w:r>
    </w:p>
    <w:p w:rsidR="0087221D" w:rsidRDefault="0087221D" w:rsidP="00935860">
      <w:pPr>
        <w:spacing w:line="500" w:lineRule="exact"/>
        <w:ind w:firstLineChars="200" w:firstLine="31680"/>
        <w:rPr>
          <w:rFonts w:ascii="仿宋" w:eastAsia="仿宋" w:hAnsi="仿宋" w:cs="仿宋"/>
          <w:sz w:val="32"/>
          <w:szCs w:val="32"/>
        </w:rPr>
      </w:pPr>
      <w:r w:rsidRPr="000063C9">
        <w:rPr>
          <w:rFonts w:ascii="仿宋" w:eastAsia="仿宋" w:hAnsi="仿宋" w:hint="eastAsia"/>
          <w:sz w:val="32"/>
          <w:szCs w:val="32"/>
        </w:rPr>
        <w:t>根据《福建省教育厅关于下达</w:t>
      </w:r>
      <w:r w:rsidRPr="000063C9">
        <w:rPr>
          <w:rFonts w:ascii="仿宋" w:eastAsia="仿宋" w:hAnsi="仿宋"/>
          <w:sz w:val="32"/>
          <w:szCs w:val="32"/>
        </w:rPr>
        <w:t>2017</w:t>
      </w:r>
      <w:r w:rsidRPr="000063C9">
        <w:rPr>
          <w:rFonts w:ascii="仿宋" w:eastAsia="仿宋" w:hAnsi="仿宋" w:hint="eastAsia"/>
          <w:sz w:val="32"/>
          <w:szCs w:val="32"/>
        </w:rPr>
        <w:t>年师资闽台联合培养计划的通知》（闽教师〔</w:t>
      </w:r>
      <w:r w:rsidRPr="000063C9">
        <w:rPr>
          <w:rFonts w:ascii="仿宋" w:eastAsia="仿宋" w:hAnsi="仿宋"/>
          <w:sz w:val="32"/>
          <w:szCs w:val="32"/>
        </w:rPr>
        <w:t>2017</w:t>
      </w:r>
      <w:r w:rsidRPr="000063C9">
        <w:rPr>
          <w:rFonts w:ascii="仿宋" w:eastAsia="仿宋" w:hAnsi="仿宋" w:hint="eastAsia"/>
          <w:sz w:val="32"/>
          <w:szCs w:val="32"/>
        </w:rPr>
        <w:t>〕</w:t>
      </w:r>
      <w:r w:rsidRPr="000063C9">
        <w:rPr>
          <w:rFonts w:ascii="仿宋" w:eastAsia="仿宋" w:hAnsi="仿宋"/>
          <w:sz w:val="32"/>
          <w:szCs w:val="32"/>
        </w:rPr>
        <w:t>23</w:t>
      </w:r>
      <w:r w:rsidRPr="000063C9">
        <w:rPr>
          <w:rFonts w:ascii="仿宋" w:eastAsia="仿宋" w:hAnsi="仿宋" w:hint="eastAsia"/>
          <w:sz w:val="32"/>
          <w:szCs w:val="32"/>
        </w:rPr>
        <w:t>号）文件精神，</w:t>
      </w:r>
      <w:r>
        <w:rPr>
          <w:rFonts w:ascii="仿宋" w:eastAsia="仿宋" w:hAnsi="仿宋" w:cs="仿宋" w:hint="eastAsia"/>
          <w:sz w:val="32"/>
          <w:szCs w:val="32"/>
        </w:rPr>
        <w:t>我处计划选派若干名实验管理教师参加省教育厅组织的理工类师资闽台联合培养计划。请相关单位推荐一位人选（若无实验管理人员可不上报），填写《选派实验管理教师参加师资闽台联合培养计划推荐表》和《选派实验管理教师参加师资闽台联合培养计划汇总表》。并请在</w:t>
      </w:r>
      <w:r>
        <w:rPr>
          <w:rFonts w:ascii="仿宋" w:eastAsia="仿宋" w:hAnsi="仿宋" w:cs="仿宋"/>
          <w:sz w:val="32"/>
          <w:szCs w:val="32"/>
        </w:rPr>
        <w:t>5</w:t>
      </w:r>
      <w:r>
        <w:rPr>
          <w:rFonts w:ascii="仿宋" w:eastAsia="仿宋" w:hAnsi="仿宋" w:cs="仿宋" w:hint="eastAsia"/>
          <w:sz w:val="32"/>
          <w:szCs w:val="32"/>
        </w:rPr>
        <w:t>月</w:t>
      </w:r>
      <w:r>
        <w:rPr>
          <w:rFonts w:ascii="仿宋" w:eastAsia="仿宋" w:hAnsi="仿宋" w:cs="仿宋"/>
          <w:sz w:val="32"/>
          <w:szCs w:val="32"/>
        </w:rPr>
        <w:t>5</w:t>
      </w:r>
      <w:r>
        <w:rPr>
          <w:rFonts w:ascii="仿宋" w:eastAsia="仿宋" w:hAnsi="仿宋" w:cs="仿宋" w:hint="eastAsia"/>
          <w:sz w:val="32"/>
          <w:szCs w:val="32"/>
        </w:rPr>
        <w:t>日前将推荐表和汇总表（含电子文档发送</w:t>
      </w:r>
      <w:r>
        <w:rPr>
          <w:rFonts w:ascii="仿宋" w:eastAsia="仿宋" w:hAnsi="仿宋" w:cs="仿宋"/>
          <w:sz w:val="32"/>
          <w:szCs w:val="32"/>
        </w:rPr>
        <w:t>jfz@fjut.edu.cn</w:t>
      </w:r>
      <w:r>
        <w:rPr>
          <w:rFonts w:ascii="仿宋" w:eastAsia="仿宋" w:hAnsi="仿宋" w:cs="仿宋" w:hint="eastAsia"/>
          <w:sz w:val="32"/>
          <w:szCs w:val="32"/>
        </w:rPr>
        <w:t>）报送人事处教师教学发展中心。现将有关事项通知如下：</w:t>
      </w:r>
    </w:p>
    <w:p w:rsidR="0087221D" w:rsidRDefault="0087221D">
      <w:pPr>
        <w:pStyle w:val="NormalWeb"/>
        <w:numPr>
          <w:ilvl w:val="255"/>
          <w:numId w:val="0"/>
        </w:numPr>
        <w:spacing w:line="500" w:lineRule="exact"/>
        <w:ind w:left="709"/>
        <w:rPr>
          <w:rFonts w:ascii="仿宋" w:eastAsia="仿宋" w:hAnsi="仿宋" w:cs="仿宋"/>
          <w:sz w:val="32"/>
          <w:szCs w:val="32"/>
        </w:rPr>
      </w:pPr>
      <w:r>
        <w:rPr>
          <w:rFonts w:ascii="仿宋" w:eastAsia="仿宋" w:hAnsi="仿宋" w:cs="仿宋" w:hint="eastAsia"/>
          <w:sz w:val="32"/>
          <w:szCs w:val="32"/>
        </w:rPr>
        <w:t>一、报名条件</w:t>
      </w:r>
    </w:p>
    <w:p w:rsidR="0087221D" w:rsidRDefault="0087221D" w:rsidP="00935860">
      <w:pPr>
        <w:spacing w:line="500" w:lineRule="exact"/>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、热爱祖国，忠诚党的教育事业，身心健康，工作积极主动，具有良好的思想素质，具有学成归来为学校建设发展服务的事业心和责任心。</w:t>
      </w:r>
    </w:p>
    <w:p w:rsidR="0087221D" w:rsidRDefault="0087221D" w:rsidP="00935860">
      <w:pPr>
        <w:spacing w:line="500" w:lineRule="exact"/>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、具有一定的协调管理能力，较强的责任心。培训期间，应协助做好在台学习教师的管理工作。</w:t>
      </w:r>
    </w:p>
    <w:p w:rsidR="0087221D" w:rsidRDefault="0087221D" w:rsidP="00935860">
      <w:pPr>
        <w:spacing w:line="500" w:lineRule="exact"/>
        <w:ind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、重点选派</w:t>
      </w:r>
      <w:r>
        <w:rPr>
          <w:rFonts w:ascii="仿宋" w:eastAsia="仿宋" w:hAnsi="仿宋" w:cs="仿宋"/>
          <w:sz w:val="32"/>
          <w:szCs w:val="32"/>
        </w:rPr>
        <w:t>45</w:t>
      </w:r>
      <w:r>
        <w:rPr>
          <w:rFonts w:ascii="仿宋" w:eastAsia="仿宋" w:hAnsi="仿宋" w:cs="仿宋" w:hint="eastAsia"/>
          <w:sz w:val="32"/>
          <w:szCs w:val="32"/>
        </w:rPr>
        <w:t>周岁以下、具有中级及以上职称的实验管理人员参加培训。</w:t>
      </w:r>
    </w:p>
    <w:p w:rsidR="0087221D" w:rsidRDefault="0087221D" w:rsidP="00935860">
      <w:pPr>
        <w:spacing w:line="500" w:lineRule="exact"/>
        <w:ind w:firstLineChars="200" w:firstLine="3168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、在我校工作满</w:t>
      </w:r>
      <w:r>
        <w:rPr>
          <w:rFonts w:ascii="仿宋" w:eastAsia="仿宋" w:hAnsi="仿宋" w:cs="仿宋"/>
          <w:sz w:val="32"/>
          <w:szCs w:val="32"/>
        </w:rPr>
        <w:t>3</w:t>
      </w:r>
      <w:r>
        <w:rPr>
          <w:rFonts w:ascii="仿宋" w:eastAsia="仿宋" w:hAnsi="仿宋" w:cs="仿宋" w:hint="eastAsia"/>
          <w:sz w:val="32"/>
          <w:szCs w:val="32"/>
        </w:rPr>
        <w:t>年。</w:t>
      </w:r>
    </w:p>
    <w:p w:rsidR="0087221D" w:rsidRDefault="0087221D" w:rsidP="00935860">
      <w:pPr>
        <w:spacing w:line="500" w:lineRule="exact"/>
        <w:ind w:firstLineChars="200" w:firstLine="31680"/>
        <w:rPr>
          <w:rFonts w:ascii="仿宋" w:eastAsia="仿宋" w:hAnsi="仿宋" w:cs="仿宋"/>
          <w:sz w:val="32"/>
          <w:szCs w:val="32"/>
        </w:rPr>
      </w:pPr>
      <w:r>
        <w:rPr>
          <w:rFonts w:ascii="仿宋" w:eastAsia="仿宋" w:hAnsi="仿宋" w:cs="仿宋" w:hint="eastAsia"/>
          <w:sz w:val="32"/>
          <w:szCs w:val="32"/>
        </w:rPr>
        <w:t>二、培训时间：两周福州，两周台湾（时间未定）</w:t>
      </w:r>
    </w:p>
    <w:p w:rsidR="0087221D" w:rsidRDefault="0087221D" w:rsidP="00935860">
      <w:pPr>
        <w:spacing w:line="500" w:lineRule="exact"/>
        <w:ind w:firstLineChars="200" w:firstLine="3168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地点：台湾逢甲大学或云林科技大学</w:t>
      </w:r>
    </w:p>
    <w:p w:rsidR="0087221D" w:rsidRDefault="0087221D" w:rsidP="00935860">
      <w:pPr>
        <w:spacing w:line="500" w:lineRule="exact"/>
        <w:ind w:firstLineChars="200" w:firstLine="31680"/>
        <w:rPr>
          <w:rFonts w:ascii="仿宋" w:eastAsia="仿宋" w:hAnsi="仿宋" w:cs="仿宋"/>
          <w:sz w:val="32"/>
          <w:szCs w:val="32"/>
        </w:rPr>
      </w:pPr>
      <w:r>
        <w:rPr>
          <w:rFonts w:ascii="仿宋" w:eastAsia="仿宋" w:hAnsi="仿宋" w:cs="仿宋" w:hint="eastAsia"/>
          <w:sz w:val="32"/>
          <w:szCs w:val="32"/>
        </w:rPr>
        <w:t>三、培训考核</w:t>
      </w:r>
    </w:p>
    <w:p w:rsidR="0087221D" w:rsidRDefault="0087221D" w:rsidP="00935860">
      <w:pPr>
        <w:spacing w:line="500" w:lineRule="exact"/>
        <w:ind w:firstLineChars="200" w:firstLine="31680"/>
        <w:rPr>
          <w:rFonts w:ascii="仿宋" w:eastAsia="仿宋" w:hAnsi="仿宋" w:cs="仿宋"/>
          <w:sz w:val="32"/>
          <w:szCs w:val="32"/>
        </w:rPr>
      </w:pPr>
      <w:r>
        <w:rPr>
          <w:rFonts w:ascii="仿宋" w:eastAsia="仿宋" w:hAnsi="仿宋" w:cs="仿宋" w:hint="eastAsia"/>
          <w:sz w:val="32"/>
          <w:szCs w:val="32"/>
        </w:rPr>
        <w:t>学员按规定参加集中学习，认真完成各培训中心要求的有关作业。经考核合格的，颁发结业证书。培训结束后另需提交一份福建工程学院学报格式的心得体会及培训管理情况报告并在经验交流会上作交流汇报。</w:t>
      </w:r>
    </w:p>
    <w:p w:rsidR="0087221D" w:rsidRPr="000063C9" w:rsidRDefault="0087221D" w:rsidP="00935860">
      <w:pPr>
        <w:ind w:firstLineChars="200" w:firstLine="31680"/>
        <w:rPr>
          <w:rFonts w:ascii="仿宋" w:eastAsia="仿宋" w:hAnsi="仿宋"/>
          <w:sz w:val="32"/>
          <w:szCs w:val="32"/>
        </w:rPr>
      </w:pPr>
      <w:r>
        <w:rPr>
          <w:rFonts w:ascii="仿宋" w:eastAsia="仿宋" w:hAnsi="仿宋" w:hint="eastAsia"/>
          <w:sz w:val="32"/>
          <w:szCs w:val="32"/>
        </w:rPr>
        <w:t>四</w:t>
      </w:r>
      <w:r w:rsidRPr="000063C9">
        <w:rPr>
          <w:rFonts w:ascii="仿宋" w:eastAsia="仿宋" w:hAnsi="仿宋" w:hint="eastAsia"/>
          <w:sz w:val="32"/>
          <w:szCs w:val="32"/>
        </w:rPr>
        <w:t>、其他注意事项</w:t>
      </w:r>
    </w:p>
    <w:p w:rsidR="0087221D" w:rsidRPr="00376E84" w:rsidRDefault="0087221D" w:rsidP="00935860">
      <w:pPr>
        <w:spacing w:line="500" w:lineRule="exact"/>
        <w:ind w:firstLineChars="200" w:firstLine="31680"/>
        <w:rPr>
          <w:rFonts w:ascii="仿宋" w:eastAsia="仿宋" w:hAnsi="仿宋" w:cs="仿宋"/>
          <w:sz w:val="32"/>
          <w:szCs w:val="32"/>
          <w:u w:val="single"/>
        </w:rPr>
      </w:pPr>
      <w:r w:rsidRPr="00376E84">
        <w:rPr>
          <w:rFonts w:ascii="仿宋" w:eastAsia="仿宋" w:hAnsi="仿宋" w:cs="仿宋"/>
          <w:sz w:val="32"/>
          <w:szCs w:val="32"/>
          <w:u w:val="single"/>
        </w:rPr>
        <w:t>1</w:t>
      </w:r>
      <w:r w:rsidRPr="00376E84">
        <w:rPr>
          <w:rFonts w:ascii="仿宋" w:eastAsia="仿宋" w:hAnsi="仿宋" w:cs="仿宋" w:hint="eastAsia"/>
          <w:sz w:val="32"/>
          <w:szCs w:val="32"/>
          <w:u w:val="single"/>
        </w:rPr>
        <w:t>、经学校研究确定名单后再通知参训教师办理赴台手续，培训全程无需教师承担费用。具体派出时间由我处决定，若无故放弃者，根据排序依次替补，且两年内不得申请我处其他访学研修项目。请所有报名老师务必保持电话畅通。</w:t>
      </w:r>
    </w:p>
    <w:p w:rsidR="0087221D" w:rsidRDefault="0087221D" w:rsidP="00935860">
      <w:pPr>
        <w:spacing w:line="500" w:lineRule="exact"/>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、其他未尽事宜可致电人事处教师教学发展中心</w:t>
      </w:r>
    </w:p>
    <w:p w:rsidR="0087221D" w:rsidRDefault="0087221D">
      <w:pPr>
        <w:spacing w:line="500" w:lineRule="exact"/>
        <w:rPr>
          <w:rFonts w:ascii="仿宋" w:eastAsia="仿宋" w:hAnsi="仿宋" w:cs="仿宋"/>
          <w:sz w:val="32"/>
          <w:szCs w:val="32"/>
        </w:rPr>
      </w:pPr>
      <w:r>
        <w:rPr>
          <w:rFonts w:ascii="仿宋" w:eastAsia="仿宋" w:hAnsi="仿宋" w:cs="仿宋" w:hint="eastAsia"/>
          <w:sz w:val="32"/>
          <w:szCs w:val="32"/>
        </w:rPr>
        <w:t>联系人：高璐</w:t>
      </w:r>
    </w:p>
    <w:p w:rsidR="0087221D" w:rsidRDefault="0087221D">
      <w:pPr>
        <w:spacing w:line="500" w:lineRule="exact"/>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sz w:val="32"/>
          <w:szCs w:val="32"/>
        </w:rPr>
        <w:t xml:space="preserve">22863084   </w:t>
      </w:r>
    </w:p>
    <w:p w:rsidR="0087221D" w:rsidRDefault="0087221D">
      <w:pPr>
        <w:spacing w:line="500" w:lineRule="exact"/>
        <w:rPr>
          <w:rFonts w:ascii="仿宋" w:eastAsia="仿宋" w:hAnsi="仿宋" w:cs="仿宋"/>
          <w:sz w:val="32"/>
          <w:szCs w:val="32"/>
        </w:rPr>
      </w:pPr>
      <w:r>
        <w:rPr>
          <w:rFonts w:ascii="仿宋" w:eastAsia="仿宋" w:hAnsi="仿宋" w:cs="仿宋"/>
          <w:sz w:val="32"/>
          <w:szCs w:val="32"/>
        </w:rPr>
        <w:t xml:space="preserve"> </w:t>
      </w:r>
    </w:p>
    <w:p w:rsidR="0087221D" w:rsidRDefault="0087221D" w:rsidP="00935860">
      <w:pPr>
        <w:spacing w:line="500" w:lineRule="exact"/>
        <w:ind w:right="480" w:firstLineChars="1700" w:firstLine="31680"/>
        <w:jc w:val="right"/>
        <w:rPr>
          <w:rFonts w:ascii="仿宋" w:eastAsia="仿宋" w:hAnsi="仿宋" w:cs="仿宋"/>
          <w:sz w:val="32"/>
          <w:szCs w:val="32"/>
        </w:rPr>
      </w:pPr>
      <w:r>
        <w:rPr>
          <w:rFonts w:ascii="仿宋" w:eastAsia="仿宋" w:hAnsi="仿宋" w:cs="仿宋" w:hint="eastAsia"/>
          <w:sz w:val="32"/>
          <w:szCs w:val="32"/>
        </w:rPr>
        <w:t>人事处</w:t>
      </w:r>
    </w:p>
    <w:p w:rsidR="0087221D" w:rsidRDefault="0087221D" w:rsidP="00714728">
      <w:pPr>
        <w:spacing w:line="500" w:lineRule="exact"/>
        <w:jc w:val="right"/>
        <w:rPr>
          <w:rFonts w:ascii="仿宋" w:eastAsia="仿宋" w:hAnsi="仿宋" w:cs="仿宋"/>
          <w:sz w:val="32"/>
          <w:szCs w:val="32"/>
        </w:rPr>
      </w:pPr>
      <w:r>
        <w:rPr>
          <w:rFonts w:ascii="仿宋" w:eastAsia="仿宋" w:hAnsi="仿宋" w:cs="仿宋"/>
          <w:sz w:val="32"/>
          <w:szCs w:val="32"/>
        </w:rPr>
        <w:t xml:space="preserve">                                2017</w:t>
      </w:r>
      <w:r>
        <w:rPr>
          <w:rFonts w:ascii="仿宋" w:eastAsia="仿宋" w:hAnsi="仿宋" w:cs="仿宋" w:hint="eastAsia"/>
          <w:sz w:val="32"/>
          <w:szCs w:val="32"/>
        </w:rPr>
        <w:t>年</w:t>
      </w:r>
      <w:r>
        <w:rPr>
          <w:rFonts w:ascii="仿宋" w:eastAsia="仿宋" w:hAnsi="仿宋" w:cs="仿宋"/>
          <w:sz w:val="32"/>
          <w:szCs w:val="32"/>
        </w:rPr>
        <w:t>5</w:t>
      </w:r>
      <w:r>
        <w:rPr>
          <w:rFonts w:ascii="仿宋" w:eastAsia="仿宋" w:hAnsi="仿宋" w:cs="仿宋" w:hint="eastAsia"/>
          <w:sz w:val="32"/>
          <w:szCs w:val="32"/>
        </w:rPr>
        <w:t>月</w:t>
      </w:r>
      <w:r>
        <w:rPr>
          <w:rFonts w:ascii="仿宋" w:eastAsia="仿宋" w:hAnsi="仿宋" w:cs="仿宋"/>
          <w:sz w:val="32"/>
          <w:szCs w:val="32"/>
        </w:rPr>
        <w:t>4</w:t>
      </w:r>
      <w:r>
        <w:rPr>
          <w:rFonts w:ascii="仿宋" w:eastAsia="仿宋" w:hAnsi="仿宋" w:cs="仿宋" w:hint="eastAsia"/>
          <w:sz w:val="32"/>
          <w:szCs w:val="32"/>
        </w:rPr>
        <w:t>日</w:t>
      </w:r>
    </w:p>
    <w:p w:rsidR="0087221D" w:rsidRDefault="0087221D" w:rsidP="00DF73D7">
      <w:pPr>
        <w:spacing w:line="500" w:lineRule="exact"/>
        <w:ind w:right="160"/>
        <w:jc w:val="right"/>
        <w:rPr>
          <w:rFonts w:ascii="仿宋" w:eastAsia="仿宋" w:hAnsi="仿宋" w:cs="仿宋"/>
          <w:sz w:val="32"/>
          <w:szCs w:val="32"/>
        </w:rPr>
        <w:sectPr w:rsidR="0087221D">
          <w:pgSz w:w="12240" w:h="15840"/>
          <w:pgMar w:top="1440" w:right="1800" w:bottom="1440" w:left="1800" w:header="720" w:footer="720" w:gutter="0"/>
          <w:cols w:space="425"/>
          <w:docGrid w:linePitch="312"/>
        </w:sectPr>
      </w:pPr>
      <w:bookmarkStart w:id="0" w:name="_GoBack"/>
      <w:bookmarkEnd w:id="0"/>
    </w:p>
    <w:p w:rsidR="0087221D" w:rsidRPr="00DF73D7" w:rsidRDefault="0087221D" w:rsidP="00DF73D7">
      <w:pPr>
        <w:spacing w:line="460" w:lineRule="exact"/>
        <w:rPr>
          <w:rFonts w:ascii="仿宋" w:eastAsia="仿宋" w:hAnsi="仿宋"/>
          <w:sz w:val="32"/>
          <w:szCs w:val="32"/>
        </w:rPr>
      </w:pPr>
      <w:r w:rsidRPr="00DF73D7">
        <w:rPr>
          <w:rFonts w:ascii="仿宋" w:eastAsia="仿宋" w:hAnsi="仿宋" w:hint="eastAsia"/>
          <w:sz w:val="32"/>
          <w:szCs w:val="32"/>
        </w:rPr>
        <w:t>附件</w:t>
      </w:r>
      <w:r w:rsidRPr="00DF73D7">
        <w:rPr>
          <w:rFonts w:ascii="仿宋" w:eastAsia="仿宋" w:hAnsi="仿宋"/>
          <w:sz w:val="32"/>
          <w:szCs w:val="32"/>
        </w:rPr>
        <w:t>1</w:t>
      </w:r>
      <w:r w:rsidRPr="00DF73D7">
        <w:rPr>
          <w:rFonts w:ascii="仿宋" w:eastAsia="仿宋" w:hAnsi="仿宋" w:hint="eastAsia"/>
          <w:sz w:val="32"/>
          <w:szCs w:val="32"/>
        </w:rPr>
        <w:t>：</w:t>
      </w:r>
      <w:r w:rsidRPr="00DF73D7">
        <w:rPr>
          <w:rFonts w:ascii="仿宋" w:eastAsia="仿宋" w:hAnsi="仿宋" w:cs="仿宋" w:hint="eastAsia"/>
          <w:sz w:val="32"/>
          <w:szCs w:val="32"/>
        </w:rPr>
        <w:t>选派实验管理教师参加师资闽台联合培养计划推荐表</w:t>
      </w:r>
    </w:p>
    <w:p w:rsidR="0087221D" w:rsidRDefault="0087221D" w:rsidP="00935860">
      <w:pPr>
        <w:spacing w:line="460" w:lineRule="exact"/>
        <w:ind w:firstLineChars="650" w:firstLine="31680"/>
        <w:rPr>
          <w:rFonts w:ascii="仿宋_GB2312" w:eastAsia="仿宋_GB2312" w:hAnsi="Times New Roman"/>
          <w:sz w:val="32"/>
          <w:szCs w:val="32"/>
        </w:r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3"/>
        <w:gridCol w:w="1563"/>
        <w:gridCol w:w="2191"/>
        <w:gridCol w:w="1680"/>
        <w:gridCol w:w="1568"/>
        <w:gridCol w:w="1818"/>
      </w:tblGrid>
      <w:tr w:rsidR="0087221D" w:rsidRPr="00AB3EE5" w:rsidTr="00DF73D7">
        <w:trPr>
          <w:jc w:val="center"/>
        </w:trPr>
        <w:tc>
          <w:tcPr>
            <w:tcW w:w="1613" w:type="dxa"/>
            <w:vAlign w:val="center"/>
          </w:tcPr>
          <w:p w:rsidR="0087221D" w:rsidRPr="00DF73D7" w:rsidRDefault="0087221D">
            <w:pPr>
              <w:spacing w:line="460" w:lineRule="exact"/>
              <w:jc w:val="center"/>
              <w:rPr>
                <w:rFonts w:ascii="仿宋" w:eastAsia="仿宋" w:hAnsi="仿宋"/>
                <w:sz w:val="32"/>
                <w:szCs w:val="32"/>
              </w:rPr>
            </w:pPr>
            <w:r w:rsidRPr="00DF73D7">
              <w:rPr>
                <w:rFonts w:ascii="仿宋" w:eastAsia="仿宋" w:hAnsi="仿宋" w:hint="eastAsia"/>
                <w:sz w:val="32"/>
                <w:szCs w:val="32"/>
              </w:rPr>
              <w:t>姓名</w:t>
            </w:r>
          </w:p>
        </w:tc>
        <w:tc>
          <w:tcPr>
            <w:tcW w:w="1563" w:type="dxa"/>
            <w:vAlign w:val="center"/>
          </w:tcPr>
          <w:p w:rsidR="0087221D" w:rsidRPr="00DF73D7" w:rsidRDefault="0087221D">
            <w:pPr>
              <w:spacing w:line="460" w:lineRule="exact"/>
              <w:jc w:val="center"/>
              <w:rPr>
                <w:rFonts w:ascii="仿宋" w:eastAsia="仿宋" w:hAnsi="仿宋"/>
                <w:sz w:val="32"/>
                <w:szCs w:val="32"/>
              </w:rPr>
            </w:pPr>
          </w:p>
        </w:tc>
        <w:tc>
          <w:tcPr>
            <w:tcW w:w="2191" w:type="dxa"/>
            <w:vAlign w:val="center"/>
          </w:tcPr>
          <w:p w:rsidR="0087221D" w:rsidRPr="00DF73D7" w:rsidRDefault="0087221D">
            <w:pPr>
              <w:spacing w:line="460" w:lineRule="exact"/>
              <w:jc w:val="center"/>
              <w:rPr>
                <w:rFonts w:ascii="仿宋" w:eastAsia="仿宋" w:hAnsi="仿宋"/>
                <w:sz w:val="32"/>
                <w:szCs w:val="32"/>
              </w:rPr>
            </w:pPr>
            <w:r w:rsidRPr="00DF73D7">
              <w:rPr>
                <w:rFonts w:ascii="仿宋" w:eastAsia="仿宋" w:hAnsi="仿宋" w:hint="eastAsia"/>
                <w:sz w:val="32"/>
                <w:szCs w:val="32"/>
              </w:rPr>
              <w:t>性别</w:t>
            </w:r>
          </w:p>
        </w:tc>
        <w:tc>
          <w:tcPr>
            <w:tcW w:w="1680" w:type="dxa"/>
            <w:vAlign w:val="center"/>
          </w:tcPr>
          <w:p w:rsidR="0087221D" w:rsidRPr="00DF73D7" w:rsidRDefault="0087221D">
            <w:pPr>
              <w:spacing w:line="460" w:lineRule="exact"/>
              <w:jc w:val="center"/>
              <w:rPr>
                <w:rFonts w:ascii="仿宋" w:eastAsia="仿宋" w:hAnsi="仿宋"/>
                <w:sz w:val="32"/>
                <w:szCs w:val="32"/>
              </w:rPr>
            </w:pPr>
          </w:p>
        </w:tc>
        <w:tc>
          <w:tcPr>
            <w:tcW w:w="1568" w:type="dxa"/>
            <w:vAlign w:val="center"/>
          </w:tcPr>
          <w:p w:rsidR="0087221D" w:rsidRPr="00DF73D7" w:rsidRDefault="0087221D">
            <w:pPr>
              <w:spacing w:line="460" w:lineRule="exact"/>
              <w:jc w:val="center"/>
              <w:rPr>
                <w:rFonts w:ascii="仿宋" w:eastAsia="仿宋" w:hAnsi="仿宋"/>
                <w:sz w:val="32"/>
                <w:szCs w:val="32"/>
              </w:rPr>
            </w:pPr>
            <w:r w:rsidRPr="00DF73D7">
              <w:rPr>
                <w:rFonts w:ascii="仿宋" w:eastAsia="仿宋" w:hAnsi="仿宋" w:hint="eastAsia"/>
                <w:sz w:val="32"/>
                <w:szCs w:val="32"/>
              </w:rPr>
              <w:t>出生年月</w:t>
            </w:r>
          </w:p>
        </w:tc>
        <w:tc>
          <w:tcPr>
            <w:tcW w:w="1818" w:type="dxa"/>
            <w:vAlign w:val="center"/>
          </w:tcPr>
          <w:p w:rsidR="0087221D" w:rsidRPr="00DF73D7" w:rsidRDefault="0087221D">
            <w:pPr>
              <w:spacing w:line="460" w:lineRule="exact"/>
              <w:jc w:val="center"/>
              <w:rPr>
                <w:rFonts w:ascii="仿宋" w:eastAsia="仿宋" w:hAnsi="仿宋"/>
                <w:sz w:val="32"/>
                <w:szCs w:val="32"/>
              </w:rPr>
            </w:pPr>
          </w:p>
        </w:tc>
      </w:tr>
      <w:tr w:rsidR="0087221D" w:rsidRPr="00AB3EE5" w:rsidTr="00DF73D7">
        <w:trPr>
          <w:jc w:val="center"/>
        </w:trPr>
        <w:tc>
          <w:tcPr>
            <w:tcW w:w="1613" w:type="dxa"/>
            <w:vAlign w:val="center"/>
          </w:tcPr>
          <w:p w:rsidR="0087221D" w:rsidRPr="00DF73D7" w:rsidRDefault="0087221D">
            <w:pPr>
              <w:spacing w:line="460" w:lineRule="exact"/>
              <w:jc w:val="center"/>
              <w:rPr>
                <w:rFonts w:ascii="仿宋" w:eastAsia="仿宋" w:hAnsi="仿宋"/>
                <w:sz w:val="32"/>
                <w:szCs w:val="32"/>
              </w:rPr>
            </w:pPr>
            <w:r w:rsidRPr="00DF73D7">
              <w:rPr>
                <w:rFonts w:ascii="仿宋" w:eastAsia="仿宋" w:hAnsi="仿宋" w:hint="eastAsia"/>
                <w:sz w:val="32"/>
                <w:szCs w:val="32"/>
              </w:rPr>
              <w:t>最后学历</w:t>
            </w:r>
          </w:p>
        </w:tc>
        <w:tc>
          <w:tcPr>
            <w:tcW w:w="1563" w:type="dxa"/>
            <w:vAlign w:val="center"/>
          </w:tcPr>
          <w:p w:rsidR="0087221D" w:rsidRPr="00DF73D7" w:rsidRDefault="0087221D">
            <w:pPr>
              <w:spacing w:line="460" w:lineRule="exact"/>
              <w:jc w:val="center"/>
              <w:rPr>
                <w:rFonts w:ascii="仿宋" w:eastAsia="仿宋" w:hAnsi="仿宋"/>
                <w:sz w:val="32"/>
                <w:szCs w:val="32"/>
              </w:rPr>
            </w:pPr>
          </w:p>
        </w:tc>
        <w:tc>
          <w:tcPr>
            <w:tcW w:w="2191" w:type="dxa"/>
            <w:vAlign w:val="center"/>
          </w:tcPr>
          <w:p w:rsidR="0087221D" w:rsidRPr="00DF73D7" w:rsidRDefault="0087221D">
            <w:pPr>
              <w:spacing w:line="460" w:lineRule="exact"/>
              <w:jc w:val="center"/>
              <w:rPr>
                <w:rFonts w:ascii="仿宋" w:eastAsia="仿宋" w:hAnsi="仿宋"/>
                <w:sz w:val="32"/>
                <w:szCs w:val="32"/>
              </w:rPr>
            </w:pPr>
            <w:r w:rsidRPr="00DF73D7">
              <w:rPr>
                <w:rFonts w:ascii="仿宋" w:eastAsia="仿宋" w:hAnsi="仿宋" w:hint="eastAsia"/>
                <w:sz w:val="32"/>
                <w:szCs w:val="32"/>
              </w:rPr>
              <w:t>最高学位</w:t>
            </w:r>
          </w:p>
        </w:tc>
        <w:tc>
          <w:tcPr>
            <w:tcW w:w="1680" w:type="dxa"/>
            <w:vAlign w:val="center"/>
          </w:tcPr>
          <w:p w:rsidR="0087221D" w:rsidRPr="00DF73D7" w:rsidRDefault="0087221D">
            <w:pPr>
              <w:spacing w:line="460" w:lineRule="exact"/>
              <w:jc w:val="center"/>
              <w:rPr>
                <w:rFonts w:ascii="仿宋" w:eastAsia="仿宋" w:hAnsi="仿宋"/>
                <w:sz w:val="32"/>
                <w:szCs w:val="32"/>
              </w:rPr>
            </w:pPr>
          </w:p>
        </w:tc>
        <w:tc>
          <w:tcPr>
            <w:tcW w:w="1568" w:type="dxa"/>
            <w:vAlign w:val="center"/>
          </w:tcPr>
          <w:p w:rsidR="0087221D" w:rsidRPr="00DF73D7" w:rsidRDefault="0087221D">
            <w:pPr>
              <w:spacing w:line="460" w:lineRule="exact"/>
              <w:jc w:val="center"/>
              <w:rPr>
                <w:rFonts w:ascii="仿宋" w:eastAsia="仿宋" w:hAnsi="仿宋"/>
                <w:sz w:val="32"/>
                <w:szCs w:val="32"/>
              </w:rPr>
            </w:pPr>
            <w:r w:rsidRPr="00DF73D7">
              <w:rPr>
                <w:rFonts w:ascii="仿宋" w:eastAsia="仿宋" w:hAnsi="仿宋" w:hint="eastAsia"/>
                <w:sz w:val="32"/>
                <w:szCs w:val="32"/>
              </w:rPr>
              <w:t>毕业院校</w:t>
            </w:r>
          </w:p>
        </w:tc>
        <w:tc>
          <w:tcPr>
            <w:tcW w:w="1818" w:type="dxa"/>
            <w:vAlign w:val="center"/>
          </w:tcPr>
          <w:p w:rsidR="0087221D" w:rsidRPr="00DF73D7" w:rsidRDefault="0087221D">
            <w:pPr>
              <w:spacing w:line="460" w:lineRule="exact"/>
              <w:jc w:val="center"/>
              <w:rPr>
                <w:rFonts w:ascii="仿宋" w:eastAsia="仿宋" w:hAnsi="仿宋"/>
                <w:sz w:val="32"/>
                <w:szCs w:val="32"/>
              </w:rPr>
            </w:pPr>
          </w:p>
        </w:tc>
      </w:tr>
      <w:tr w:rsidR="0087221D" w:rsidRPr="00AB3EE5" w:rsidTr="00DF73D7">
        <w:trPr>
          <w:jc w:val="center"/>
        </w:trPr>
        <w:tc>
          <w:tcPr>
            <w:tcW w:w="1613" w:type="dxa"/>
            <w:vAlign w:val="center"/>
          </w:tcPr>
          <w:p w:rsidR="0087221D" w:rsidRPr="00DF73D7" w:rsidRDefault="0087221D">
            <w:pPr>
              <w:spacing w:line="460" w:lineRule="exact"/>
              <w:jc w:val="center"/>
              <w:rPr>
                <w:rFonts w:ascii="仿宋" w:eastAsia="仿宋" w:hAnsi="仿宋"/>
                <w:sz w:val="32"/>
                <w:szCs w:val="32"/>
              </w:rPr>
            </w:pPr>
            <w:r w:rsidRPr="00DF73D7">
              <w:rPr>
                <w:rFonts w:ascii="仿宋" w:eastAsia="仿宋" w:hAnsi="仿宋" w:hint="eastAsia"/>
                <w:sz w:val="32"/>
                <w:szCs w:val="32"/>
              </w:rPr>
              <w:t>现任职称</w:t>
            </w:r>
          </w:p>
        </w:tc>
        <w:tc>
          <w:tcPr>
            <w:tcW w:w="1563" w:type="dxa"/>
            <w:vAlign w:val="center"/>
          </w:tcPr>
          <w:p w:rsidR="0087221D" w:rsidRPr="00DF73D7" w:rsidRDefault="0087221D">
            <w:pPr>
              <w:spacing w:line="460" w:lineRule="exact"/>
              <w:jc w:val="center"/>
              <w:rPr>
                <w:rFonts w:ascii="仿宋" w:eastAsia="仿宋" w:hAnsi="仿宋"/>
                <w:sz w:val="32"/>
                <w:szCs w:val="32"/>
              </w:rPr>
            </w:pPr>
          </w:p>
        </w:tc>
        <w:tc>
          <w:tcPr>
            <w:tcW w:w="2191" w:type="dxa"/>
            <w:vAlign w:val="center"/>
          </w:tcPr>
          <w:p w:rsidR="0087221D" w:rsidRPr="00DF73D7" w:rsidRDefault="0087221D">
            <w:pPr>
              <w:spacing w:line="460" w:lineRule="exact"/>
              <w:jc w:val="center"/>
              <w:rPr>
                <w:rFonts w:ascii="仿宋" w:eastAsia="仿宋" w:hAnsi="仿宋"/>
                <w:sz w:val="32"/>
                <w:szCs w:val="32"/>
              </w:rPr>
            </w:pPr>
            <w:r w:rsidRPr="00DF73D7">
              <w:rPr>
                <w:rFonts w:ascii="仿宋" w:eastAsia="仿宋" w:hAnsi="仿宋" w:hint="eastAsia"/>
                <w:sz w:val="32"/>
                <w:szCs w:val="32"/>
              </w:rPr>
              <w:t>专业技术职务</w:t>
            </w:r>
          </w:p>
        </w:tc>
        <w:tc>
          <w:tcPr>
            <w:tcW w:w="1680" w:type="dxa"/>
            <w:vAlign w:val="center"/>
          </w:tcPr>
          <w:p w:rsidR="0087221D" w:rsidRPr="00DF73D7" w:rsidRDefault="0087221D">
            <w:pPr>
              <w:spacing w:line="460" w:lineRule="exact"/>
              <w:jc w:val="center"/>
              <w:rPr>
                <w:rFonts w:ascii="仿宋" w:eastAsia="仿宋" w:hAnsi="仿宋"/>
                <w:sz w:val="32"/>
                <w:szCs w:val="32"/>
              </w:rPr>
            </w:pPr>
          </w:p>
        </w:tc>
        <w:tc>
          <w:tcPr>
            <w:tcW w:w="1568" w:type="dxa"/>
            <w:vAlign w:val="center"/>
          </w:tcPr>
          <w:p w:rsidR="0087221D" w:rsidRPr="00DF73D7" w:rsidRDefault="0087221D">
            <w:pPr>
              <w:spacing w:line="460" w:lineRule="exact"/>
              <w:jc w:val="center"/>
              <w:rPr>
                <w:rFonts w:ascii="仿宋" w:eastAsia="仿宋" w:hAnsi="仿宋"/>
                <w:sz w:val="32"/>
                <w:szCs w:val="32"/>
              </w:rPr>
            </w:pPr>
            <w:r w:rsidRPr="00DF73D7">
              <w:rPr>
                <w:rFonts w:ascii="仿宋" w:eastAsia="仿宋" w:hAnsi="仿宋" w:hint="eastAsia"/>
                <w:sz w:val="32"/>
                <w:szCs w:val="32"/>
              </w:rPr>
              <w:t>入校时间</w:t>
            </w:r>
          </w:p>
        </w:tc>
        <w:tc>
          <w:tcPr>
            <w:tcW w:w="1818" w:type="dxa"/>
            <w:vAlign w:val="center"/>
          </w:tcPr>
          <w:p w:rsidR="0087221D" w:rsidRPr="00DF73D7" w:rsidRDefault="0087221D">
            <w:pPr>
              <w:spacing w:line="460" w:lineRule="exact"/>
              <w:jc w:val="center"/>
              <w:rPr>
                <w:rFonts w:ascii="仿宋" w:eastAsia="仿宋" w:hAnsi="仿宋"/>
                <w:sz w:val="32"/>
                <w:szCs w:val="32"/>
              </w:rPr>
            </w:pPr>
          </w:p>
        </w:tc>
      </w:tr>
      <w:tr w:rsidR="0087221D" w:rsidRPr="00AB3EE5" w:rsidTr="00DF73D7">
        <w:trPr>
          <w:jc w:val="center"/>
        </w:trPr>
        <w:tc>
          <w:tcPr>
            <w:tcW w:w="1613" w:type="dxa"/>
            <w:vAlign w:val="center"/>
          </w:tcPr>
          <w:p w:rsidR="0087221D" w:rsidRPr="00DF73D7" w:rsidRDefault="0087221D">
            <w:pPr>
              <w:spacing w:line="460" w:lineRule="exact"/>
              <w:jc w:val="center"/>
              <w:rPr>
                <w:rFonts w:ascii="仿宋" w:eastAsia="仿宋" w:hAnsi="仿宋"/>
                <w:sz w:val="32"/>
                <w:szCs w:val="32"/>
              </w:rPr>
            </w:pPr>
            <w:r w:rsidRPr="00DF73D7">
              <w:rPr>
                <w:rFonts w:ascii="仿宋" w:eastAsia="仿宋" w:hAnsi="仿宋" w:hint="eastAsia"/>
                <w:sz w:val="32"/>
                <w:szCs w:val="32"/>
              </w:rPr>
              <w:t>联系电话</w:t>
            </w:r>
          </w:p>
        </w:tc>
        <w:tc>
          <w:tcPr>
            <w:tcW w:w="1563" w:type="dxa"/>
            <w:vAlign w:val="center"/>
          </w:tcPr>
          <w:p w:rsidR="0087221D" w:rsidRPr="00DF73D7" w:rsidRDefault="0087221D">
            <w:pPr>
              <w:spacing w:line="460" w:lineRule="exact"/>
              <w:jc w:val="center"/>
              <w:rPr>
                <w:rFonts w:ascii="仿宋" w:eastAsia="仿宋" w:hAnsi="仿宋"/>
                <w:sz w:val="32"/>
                <w:szCs w:val="32"/>
              </w:rPr>
            </w:pPr>
          </w:p>
        </w:tc>
        <w:tc>
          <w:tcPr>
            <w:tcW w:w="2191" w:type="dxa"/>
            <w:vAlign w:val="center"/>
          </w:tcPr>
          <w:p w:rsidR="0087221D" w:rsidRPr="00DF73D7" w:rsidRDefault="0087221D">
            <w:pPr>
              <w:spacing w:line="460" w:lineRule="exact"/>
              <w:jc w:val="center"/>
              <w:rPr>
                <w:rFonts w:ascii="仿宋" w:eastAsia="仿宋" w:hAnsi="仿宋"/>
                <w:sz w:val="32"/>
                <w:szCs w:val="32"/>
              </w:rPr>
            </w:pPr>
            <w:r w:rsidRPr="00DF73D7">
              <w:rPr>
                <w:rFonts w:ascii="仿宋" w:eastAsia="仿宋" w:hAnsi="仿宋" w:hint="eastAsia"/>
                <w:sz w:val="32"/>
                <w:szCs w:val="32"/>
              </w:rPr>
              <w:t>电子邮箱</w:t>
            </w:r>
          </w:p>
        </w:tc>
        <w:tc>
          <w:tcPr>
            <w:tcW w:w="1680" w:type="dxa"/>
            <w:vAlign w:val="center"/>
          </w:tcPr>
          <w:p w:rsidR="0087221D" w:rsidRPr="00DF73D7" w:rsidRDefault="0087221D">
            <w:pPr>
              <w:spacing w:line="460" w:lineRule="exact"/>
              <w:jc w:val="center"/>
              <w:rPr>
                <w:rFonts w:ascii="仿宋" w:eastAsia="仿宋" w:hAnsi="仿宋"/>
                <w:sz w:val="32"/>
                <w:szCs w:val="32"/>
              </w:rPr>
            </w:pPr>
          </w:p>
        </w:tc>
        <w:tc>
          <w:tcPr>
            <w:tcW w:w="1568" w:type="dxa"/>
            <w:vAlign w:val="center"/>
          </w:tcPr>
          <w:p w:rsidR="0087221D" w:rsidRPr="00DF73D7" w:rsidRDefault="0087221D">
            <w:pPr>
              <w:spacing w:line="460" w:lineRule="exact"/>
              <w:jc w:val="center"/>
              <w:rPr>
                <w:rFonts w:ascii="仿宋" w:eastAsia="仿宋" w:hAnsi="仿宋"/>
                <w:sz w:val="32"/>
                <w:szCs w:val="32"/>
              </w:rPr>
            </w:pPr>
            <w:r w:rsidRPr="00DF73D7">
              <w:rPr>
                <w:rFonts w:ascii="仿宋" w:eastAsia="仿宋" w:hAnsi="仿宋"/>
                <w:sz w:val="32"/>
                <w:szCs w:val="32"/>
              </w:rPr>
              <w:t>QQ</w:t>
            </w:r>
            <w:r w:rsidRPr="00DF73D7">
              <w:rPr>
                <w:rFonts w:ascii="仿宋" w:eastAsia="仿宋" w:hAnsi="仿宋" w:hint="eastAsia"/>
                <w:sz w:val="32"/>
                <w:szCs w:val="32"/>
              </w:rPr>
              <w:t>号</w:t>
            </w:r>
          </w:p>
        </w:tc>
        <w:tc>
          <w:tcPr>
            <w:tcW w:w="1818" w:type="dxa"/>
            <w:vAlign w:val="center"/>
          </w:tcPr>
          <w:p w:rsidR="0087221D" w:rsidRPr="00DF73D7" w:rsidRDefault="0087221D">
            <w:pPr>
              <w:spacing w:line="460" w:lineRule="exact"/>
              <w:jc w:val="center"/>
              <w:rPr>
                <w:rFonts w:ascii="仿宋" w:eastAsia="仿宋" w:hAnsi="仿宋"/>
                <w:sz w:val="32"/>
                <w:szCs w:val="32"/>
              </w:rPr>
            </w:pPr>
          </w:p>
        </w:tc>
      </w:tr>
      <w:tr w:rsidR="0087221D" w:rsidRPr="00AB3EE5">
        <w:trPr>
          <w:trHeight w:val="2651"/>
          <w:jc w:val="center"/>
        </w:trPr>
        <w:tc>
          <w:tcPr>
            <w:tcW w:w="1613" w:type="dxa"/>
            <w:vAlign w:val="center"/>
          </w:tcPr>
          <w:p w:rsidR="0087221D" w:rsidRPr="00DF73D7" w:rsidRDefault="0087221D">
            <w:pPr>
              <w:spacing w:line="460" w:lineRule="exact"/>
              <w:jc w:val="center"/>
              <w:rPr>
                <w:rFonts w:ascii="仿宋" w:eastAsia="仿宋" w:hAnsi="仿宋"/>
                <w:sz w:val="32"/>
                <w:szCs w:val="32"/>
              </w:rPr>
            </w:pPr>
            <w:r w:rsidRPr="00DF73D7">
              <w:rPr>
                <w:rFonts w:ascii="仿宋" w:eastAsia="仿宋" w:hAnsi="仿宋" w:hint="eastAsia"/>
                <w:sz w:val="32"/>
                <w:szCs w:val="32"/>
              </w:rPr>
              <w:t>工作经历</w:t>
            </w:r>
          </w:p>
        </w:tc>
        <w:tc>
          <w:tcPr>
            <w:tcW w:w="8820" w:type="dxa"/>
            <w:gridSpan w:val="5"/>
            <w:vAlign w:val="center"/>
          </w:tcPr>
          <w:p w:rsidR="0087221D" w:rsidRPr="00DF73D7" w:rsidRDefault="0087221D">
            <w:pPr>
              <w:spacing w:line="460" w:lineRule="exact"/>
              <w:jc w:val="center"/>
              <w:rPr>
                <w:rFonts w:ascii="仿宋" w:eastAsia="仿宋" w:hAnsi="仿宋"/>
                <w:sz w:val="32"/>
                <w:szCs w:val="32"/>
              </w:rPr>
            </w:pPr>
          </w:p>
        </w:tc>
      </w:tr>
      <w:tr w:rsidR="0087221D" w:rsidRPr="00AB3EE5">
        <w:trPr>
          <w:trHeight w:val="2803"/>
          <w:jc w:val="center"/>
        </w:trPr>
        <w:tc>
          <w:tcPr>
            <w:tcW w:w="1613" w:type="dxa"/>
            <w:vAlign w:val="center"/>
          </w:tcPr>
          <w:p w:rsidR="0087221D" w:rsidRPr="00DF73D7" w:rsidRDefault="0087221D">
            <w:pPr>
              <w:spacing w:line="460" w:lineRule="exact"/>
              <w:jc w:val="center"/>
              <w:rPr>
                <w:rFonts w:ascii="仿宋" w:eastAsia="仿宋" w:hAnsi="仿宋"/>
                <w:sz w:val="32"/>
                <w:szCs w:val="32"/>
              </w:rPr>
            </w:pPr>
            <w:r w:rsidRPr="00DF73D7">
              <w:rPr>
                <w:rFonts w:ascii="仿宋" w:eastAsia="仿宋" w:hAnsi="仿宋" w:hint="eastAsia"/>
                <w:sz w:val="32"/>
                <w:szCs w:val="32"/>
              </w:rPr>
              <w:t>科研成果</w:t>
            </w:r>
          </w:p>
        </w:tc>
        <w:tc>
          <w:tcPr>
            <w:tcW w:w="8820" w:type="dxa"/>
            <w:gridSpan w:val="5"/>
            <w:vAlign w:val="center"/>
          </w:tcPr>
          <w:p w:rsidR="0087221D" w:rsidRPr="00DF73D7" w:rsidRDefault="0087221D">
            <w:pPr>
              <w:spacing w:line="460" w:lineRule="exact"/>
              <w:jc w:val="center"/>
              <w:rPr>
                <w:rFonts w:ascii="仿宋" w:eastAsia="仿宋" w:hAnsi="仿宋"/>
                <w:sz w:val="32"/>
                <w:szCs w:val="32"/>
              </w:rPr>
            </w:pPr>
          </w:p>
        </w:tc>
      </w:tr>
      <w:tr w:rsidR="0087221D" w:rsidRPr="00AB3EE5">
        <w:trPr>
          <w:trHeight w:val="2475"/>
          <w:jc w:val="center"/>
        </w:trPr>
        <w:tc>
          <w:tcPr>
            <w:tcW w:w="1613" w:type="dxa"/>
            <w:vAlign w:val="center"/>
          </w:tcPr>
          <w:p w:rsidR="0087221D" w:rsidRPr="00DF73D7" w:rsidRDefault="0087221D">
            <w:pPr>
              <w:spacing w:line="460" w:lineRule="exact"/>
              <w:jc w:val="center"/>
              <w:rPr>
                <w:rFonts w:ascii="仿宋" w:eastAsia="仿宋" w:hAnsi="仿宋"/>
                <w:sz w:val="32"/>
                <w:szCs w:val="32"/>
              </w:rPr>
            </w:pPr>
            <w:r w:rsidRPr="00DF73D7">
              <w:rPr>
                <w:rFonts w:ascii="仿宋" w:eastAsia="仿宋" w:hAnsi="仿宋" w:hint="eastAsia"/>
                <w:sz w:val="32"/>
                <w:szCs w:val="32"/>
              </w:rPr>
              <w:t>获奖情况</w:t>
            </w:r>
          </w:p>
        </w:tc>
        <w:tc>
          <w:tcPr>
            <w:tcW w:w="8820" w:type="dxa"/>
            <w:gridSpan w:val="5"/>
            <w:vAlign w:val="center"/>
          </w:tcPr>
          <w:p w:rsidR="0087221D" w:rsidRPr="00DF73D7" w:rsidRDefault="0087221D">
            <w:pPr>
              <w:spacing w:line="460" w:lineRule="exact"/>
              <w:jc w:val="center"/>
              <w:rPr>
                <w:rFonts w:ascii="仿宋" w:eastAsia="仿宋" w:hAnsi="仿宋"/>
                <w:sz w:val="32"/>
                <w:szCs w:val="32"/>
              </w:rPr>
            </w:pPr>
          </w:p>
        </w:tc>
      </w:tr>
      <w:tr w:rsidR="0087221D" w:rsidRPr="00AB3EE5">
        <w:trPr>
          <w:trHeight w:val="1695"/>
          <w:jc w:val="center"/>
        </w:trPr>
        <w:tc>
          <w:tcPr>
            <w:tcW w:w="1613" w:type="dxa"/>
            <w:vAlign w:val="center"/>
          </w:tcPr>
          <w:p w:rsidR="0087221D" w:rsidRPr="00DF73D7" w:rsidRDefault="0087221D">
            <w:pPr>
              <w:spacing w:line="460" w:lineRule="exact"/>
              <w:jc w:val="center"/>
              <w:rPr>
                <w:rFonts w:ascii="仿宋" w:eastAsia="仿宋" w:hAnsi="仿宋"/>
                <w:sz w:val="32"/>
                <w:szCs w:val="32"/>
              </w:rPr>
            </w:pPr>
            <w:r w:rsidRPr="00DF73D7">
              <w:rPr>
                <w:rFonts w:ascii="仿宋" w:eastAsia="仿宋" w:hAnsi="仿宋" w:hint="eastAsia"/>
                <w:sz w:val="32"/>
                <w:szCs w:val="32"/>
              </w:rPr>
              <w:t>部门</w:t>
            </w:r>
          </w:p>
          <w:p w:rsidR="0087221D" w:rsidRPr="00DF73D7" w:rsidRDefault="0087221D">
            <w:pPr>
              <w:spacing w:line="460" w:lineRule="exact"/>
              <w:jc w:val="center"/>
              <w:rPr>
                <w:rFonts w:ascii="仿宋" w:eastAsia="仿宋" w:hAnsi="仿宋"/>
                <w:sz w:val="32"/>
                <w:szCs w:val="32"/>
              </w:rPr>
            </w:pPr>
            <w:r w:rsidRPr="00DF73D7">
              <w:rPr>
                <w:rFonts w:ascii="仿宋" w:eastAsia="仿宋" w:hAnsi="仿宋" w:hint="eastAsia"/>
                <w:sz w:val="32"/>
                <w:szCs w:val="32"/>
              </w:rPr>
              <w:t>推荐</w:t>
            </w:r>
          </w:p>
          <w:p w:rsidR="0087221D" w:rsidRPr="00DF73D7" w:rsidRDefault="0087221D">
            <w:pPr>
              <w:spacing w:line="460" w:lineRule="exact"/>
              <w:jc w:val="center"/>
              <w:rPr>
                <w:rFonts w:ascii="仿宋" w:eastAsia="仿宋" w:hAnsi="仿宋"/>
                <w:sz w:val="32"/>
                <w:szCs w:val="32"/>
              </w:rPr>
            </w:pPr>
            <w:r w:rsidRPr="00DF73D7">
              <w:rPr>
                <w:rFonts w:ascii="仿宋" w:eastAsia="仿宋" w:hAnsi="仿宋" w:hint="eastAsia"/>
                <w:sz w:val="32"/>
                <w:szCs w:val="32"/>
              </w:rPr>
              <w:t>意见</w:t>
            </w:r>
          </w:p>
        </w:tc>
        <w:tc>
          <w:tcPr>
            <w:tcW w:w="8820" w:type="dxa"/>
            <w:gridSpan w:val="5"/>
            <w:vAlign w:val="center"/>
          </w:tcPr>
          <w:p w:rsidR="0087221D" w:rsidRPr="00DF73D7" w:rsidRDefault="0087221D">
            <w:pPr>
              <w:spacing w:line="460" w:lineRule="exact"/>
              <w:jc w:val="center"/>
              <w:rPr>
                <w:rFonts w:ascii="仿宋" w:eastAsia="仿宋" w:hAnsi="仿宋"/>
                <w:sz w:val="32"/>
                <w:szCs w:val="32"/>
              </w:rPr>
            </w:pPr>
          </w:p>
        </w:tc>
      </w:tr>
    </w:tbl>
    <w:p w:rsidR="0087221D" w:rsidRDefault="0087221D">
      <w:pPr>
        <w:rPr>
          <w:rFonts w:ascii="宋体"/>
          <w:snapToGrid w:val="0"/>
          <w:sz w:val="32"/>
          <w:szCs w:val="32"/>
        </w:rPr>
        <w:sectPr w:rsidR="0087221D">
          <w:pgSz w:w="11906" w:h="16838"/>
          <w:pgMar w:top="1758" w:right="1588" w:bottom="1758" w:left="1588" w:header="851" w:footer="992" w:gutter="0"/>
          <w:cols w:space="425"/>
          <w:docGrid w:linePitch="312"/>
        </w:sectPr>
      </w:pPr>
    </w:p>
    <w:p w:rsidR="0087221D" w:rsidRDefault="0087221D" w:rsidP="00575557">
      <w:pPr>
        <w:rPr>
          <w:snapToGrid w:val="0"/>
        </w:rPr>
      </w:pPr>
    </w:p>
    <w:sectPr w:rsidR="0087221D" w:rsidSect="00427C20">
      <w:pgSz w:w="16838" w:h="11906" w:orient="landscape"/>
      <w:pgMar w:top="1797" w:right="1440" w:bottom="1797" w:left="1440"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hyphenationZone w:val="357"/>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0E5E"/>
    <w:rsid w:val="000063C9"/>
    <w:rsid w:val="000065FB"/>
    <w:rsid w:val="00010985"/>
    <w:rsid w:val="00042836"/>
    <w:rsid w:val="00071A15"/>
    <w:rsid w:val="0007765D"/>
    <w:rsid w:val="000C0BA6"/>
    <w:rsid w:val="000F23C7"/>
    <w:rsid w:val="00122DAC"/>
    <w:rsid w:val="00124A04"/>
    <w:rsid w:val="00141971"/>
    <w:rsid w:val="00184CEB"/>
    <w:rsid w:val="00195BCD"/>
    <w:rsid w:val="001B4811"/>
    <w:rsid w:val="001C1FCB"/>
    <w:rsid w:val="002147B4"/>
    <w:rsid w:val="00247450"/>
    <w:rsid w:val="00285B16"/>
    <w:rsid w:val="002A0575"/>
    <w:rsid w:val="002B660A"/>
    <w:rsid w:val="002D5754"/>
    <w:rsid w:val="002D5F4E"/>
    <w:rsid w:val="00302885"/>
    <w:rsid w:val="00350944"/>
    <w:rsid w:val="00376E84"/>
    <w:rsid w:val="003910DA"/>
    <w:rsid w:val="003E3289"/>
    <w:rsid w:val="003E3A58"/>
    <w:rsid w:val="00427C20"/>
    <w:rsid w:val="0045254F"/>
    <w:rsid w:val="00461827"/>
    <w:rsid w:val="00483E46"/>
    <w:rsid w:val="004A1E85"/>
    <w:rsid w:val="004B58ED"/>
    <w:rsid w:val="004D52C0"/>
    <w:rsid w:val="004D7759"/>
    <w:rsid w:val="005130FF"/>
    <w:rsid w:val="00563718"/>
    <w:rsid w:val="00575557"/>
    <w:rsid w:val="00620D57"/>
    <w:rsid w:val="006A39FE"/>
    <w:rsid w:val="006A748A"/>
    <w:rsid w:val="006C79FB"/>
    <w:rsid w:val="00713565"/>
    <w:rsid w:val="00714728"/>
    <w:rsid w:val="00726B35"/>
    <w:rsid w:val="007F6ED1"/>
    <w:rsid w:val="00815540"/>
    <w:rsid w:val="0087221D"/>
    <w:rsid w:val="008A18B4"/>
    <w:rsid w:val="008A19A5"/>
    <w:rsid w:val="008B1F4F"/>
    <w:rsid w:val="00904653"/>
    <w:rsid w:val="009062FB"/>
    <w:rsid w:val="00921446"/>
    <w:rsid w:val="00935860"/>
    <w:rsid w:val="009513B7"/>
    <w:rsid w:val="0096486A"/>
    <w:rsid w:val="009A434C"/>
    <w:rsid w:val="009C4773"/>
    <w:rsid w:val="009E43E5"/>
    <w:rsid w:val="00A5334E"/>
    <w:rsid w:val="00A66B42"/>
    <w:rsid w:val="00AB3EE5"/>
    <w:rsid w:val="00B20A18"/>
    <w:rsid w:val="00B700DC"/>
    <w:rsid w:val="00B9078A"/>
    <w:rsid w:val="00BA546A"/>
    <w:rsid w:val="00BB6DB3"/>
    <w:rsid w:val="00BD7277"/>
    <w:rsid w:val="00C01DF7"/>
    <w:rsid w:val="00C141FB"/>
    <w:rsid w:val="00C30E5E"/>
    <w:rsid w:val="00C838E1"/>
    <w:rsid w:val="00C94D9D"/>
    <w:rsid w:val="00CA3847"/>
    <w:rsid w:val="00CF65FC"/>
    <w:rsid w:val="00D66705"/>
    <w:rsid w:val="00D80464"/>
    <w:rsid w:val="00D826FC"/>
    <w:rsid w:val="00D8797D"/>
    <w:rsid w:val="00D91F94"/>
    <w:rsid w:val="00DD615A"/>
    <w:rsid w:val="00DF73D7"/>
    <w:rsid w:val="00E02E2B"/>
    <w:rsid w:val="00E96625"/>
    <w:rsid w:val="00EF1B03"/>
    <w:rsid w:val="00FB5BB7"/>
    <w:rsid w:val="00FC5BD6"/>
    <w:rsid w:val="00FE59B9"/>
    <w:rsid w:val="13D819D4"/>
    <w:rsid w:val="257942F6"/>
    <w:rsid w:val="2B707D67"/>
    <w:rsid w:val="2BCE0101"/>
    <w:rsid w:val="40923D90"/>
    <w:rsid w:val="4B0F274A"/>
    <w:rsid w:val="4FBB1C71"/>
    <w:rsid w:val="57AF687E"/>
    <w:rsid w:val="640E55C9"/>
    <w:rsid w:val="746F2977"/>
    <w:rsid w:val="7595558B"/>
    <w:rsid w:val="79346C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27C20"/>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427C20"/>
    <w:pPr>
      <w:ind w:leftChars="2500" w:left="100"/>
    </w:pPr>
  </w:style>
  <w:style w:type="character" w:customStyle="1" w:styleId="DateChar">
    <w:name w:val="Date Char"/>
    <w:basedOn w:val="DefaultParagraphFont"/>
    <w:link w:val="Date"/>
    <w:uiPriority w:val="99"/>
    <w:semiHidden/>
    <w:locked/>
    <w:rsid w:val="00427C20"/>
    <w:rPr>
      <w:rFonts w:cs="Times New Roman"/>
    </w:rPr>
  </w:style>
  <w:style w:type="paragraph" w:styleId="BalloonText">
    <w:name w:val="Balloon Text"/>
    <w:basedOn w:val="Normal"/>
    <w:link w:val="BalloonTextChar"/>
    <w:uiPriority w:val="99"/>
    <w:rsid w:val="00427C20"/>
    <w:rPr>
      <w:sz w:val="18"/>
      <w:szCs w:val="18"/>
    </w:rPr>
  </w:style>
  <w:style w:type="character" w:customStyle="1" w:styleId="BalloonTextChar">
    <w:name w:val="Balloon Text Char"/>
    <w:basedOn w:val="DefaultParagraphFont"/>
    <w:link w:val="BalloonText"/>
    <w:uiPriority w:val="99"/>
    <w:semiHidden/>
    <w:locked/>
    <w:rsid w:val="00427C20"/>
    <w:rPr>
      <w:rFonts w:cs="Times New Roman"/>
      <w:sz w:val="18"/>
      <w:szCs w:val="18"/>
    </w:rPr>
  </w:style>
  <w:style w:type="paragraph" w:styleId="Footer">
    <w:name w:val="footer"/>
    <w:basedOn w:val="Normal"/>
    <w:link w:val="FooterChar"/>
    <w:uiPriority w:val="99"/>
    <w:rsid w:val="00427C2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27C20"/>
    <w:rPr>
      <w:rFonts w:cs="Times New Roman"/>
      <w:sz w:val="18"/>
      <w:szCs w:val="18"/>
    </w:rPr>
  </w:style>
  <w:style w:type="paragraph" w:styleId="Header">
    <w:name w:val="header"/>
    <w:basedOn w:val="Normal"/>
    <w:link w:val="HeaderChar"/>
    <w:uiPriority w:val="99"/>
    <w:rsid w:val="00427C2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27C20"/>
    <w:rPr>
      <w:rFonts w:cs="Times New Roman"/>
      <w:sz w:val="18"/>
      <w:szCs w:val="18"/>
    </w:rPr>
  </w:style>
  <w:style w:type="paragraph" w:styleId="NormalWeb">
    <w:name w:val="Normal (Web)"/>
    <w:basedOn w:val="Normal"/>
    <w:uiPriority w:val="99"/>
    <w:rsid w:val="00427C20"/>
    <w:rPr>
      <w:sz w:val="24"/>
    </w:rPr>
  </w:style>
  <w:style w:type="character" w:styleId="LineNumber">
    <w:name w:val="line number"/>
    <w:basedOn w:val="DefaultParagraphFont"/>
    <w:uiPriority w:val="99"/>
    <w:rsid w:val="00427C20"/>
    <w:rPr>
      <w:rFonts w:cs="Times New Roman"/>
    </w:rPr>
  </w:style>
  <w:style w:type="character" w:styleId="Hyperlink">
    <w:name w:val="Hyperlink"/>
    <w:basedOn w:val="DefaultParagraphFont"/>
    <w:uiPriority w:val="99"/>
    <w:rsid w:val="00427C20"/>
    <w:rPr>
      <w:rFonts w:cs="Times New Roman"/>
      <w:color w:val="0000FF"/>
      <w:u w:val="single"/>
    </w:rPr>
  </w:style>
  <w:style w:type="paragraph" w:customStyle="1" w:styleId="1">
    <w:name w:val="列出段落1"/>
    <w:basedOn w:val="Normal"/>
    <w:uiPriority w:val="99"/>
    <w:rsid w:val="00427C2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4</Pages>
  <Words>137</Words>
  <Characters>785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关于选派实验管理教师参加2016年师资闽台联合培养的通知</dc:title>
  <dc:subject/>
  <dc:creator>微软用户</dc:creator>
  <cp:keywords/>
  <dc:description/>
  <cp:lastModifiedBy>User</cp:lastModifiedBy>
  <cp:revision>8</cp:revision>
  <cp:lastPrinted>2016-01-21T08:42:00Z</cp:lastPrinted>
  <dcterms:created xsi:type="dcterms:W3CDTF">2017-05-04T01:01:00Z</dcterms:created>
  <dcterms:modified xsi:type="dcterms:W3CDTF">2017-05-04T01:53:00Z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